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3F" w:rsidRDefault="00A3693F">
      <w:pPr>
        <w:pStyle w:val="BodyText"/>
        <w:ind w:left="220"/>
        <w:rPr>
          <w:rFonts w:ascii="Times New Roman"/>
          <w:sz w:val="20"/>
        </w:rPr>
      </w:pPr>
    </w:p>
    <w:p w:rsidR="00A3693F" w:rsidRDefault="00A3693F">
      <w:pPr>
        <w:pStyle w:val="BodyText"/>
        <w:spacing w:before="5"/>
        <w:rPr>
          <w:rFonts w:ascii="Times New Roman"/>
          <w:sz w:val="12"/>
        </w:rPr>
      </w:pPr>
    </w:p>
    <w:p w:rsidR="00A3693F" w:rsidRDefault="00CA23D2">
      <w:pPr>
        <w:pStyle w:val="Heading1"/>
        <w:spacing w:before="44"/>
      </w:pPr>
      <w:r>
        <w:t>UofC</w:t>
      </w:r>
      <w:r w:rsidR="00F9487B">
        <w:t xml:space="preserve"> Sponsored Clinical Trials</w:t>
      </w:r>
    </w:p>
    <w:p w:rsidR="00A3693F" w:rsidRDefault="00F9487B">
      <w:pPr>
        <w:spacing w:before="27"/>
        <w:ind w:left="2694" w:right="2472"/>
        <w:jc w:val="center"/>
        <w:rPr>
          <w:b/>
          <w:i/>
          <w:sz w:val="28"/>
        </w:rPr>
      </w:pPr>
      <w:r>
        <w:rPr>
          <w:b/>
          <w:i/>
          <w:sz w:val="28"/>
        </w:rPr>
        <w:t>Health Canada CTA &amp; CTA-A Preparation Checklist</w:t>
      </w:r>
    </w:p>
    <w:p w:rsidR="00A3693F" w:rsidRDefault="00A3693F">
      <w:pPr>
        <w:pStyle w:val="BodyText"/>
        <w:spacing w:before="1"/>
        <w:rPr>
          <w:b/>
          <w:i/>
          <w:sz w:val="32"/>
        </w:rPr>
      </w:pPr>
    </w:p>
    <w:p w:rsidR="00A3693F" w:rsidRPr="002431A6" w:rsidRDefault="00F9487B">
      <w:pPr>
        <w:spacing w:line="259" w:lineRule="auto"/>
        <w:ind w:left="220" w:right="105"/>
        <w:rPr>
          <w:i/>
        </w:rPr>
      </w:pPr>
      <w:r w:rsidRPr="002431A6">
        <w:rPr>
          <w:i/>
        </w:rPr>
        <w:t xml:space="preserve">All </w:t>
      </w:r>
      <w:r w:rsidR="00CA23D2" w:rsidRPr="002431A6">
        <w:rPr>
          <w:i/>
        </w:rPr>
        <w:t>UofC</w:t>
      </w:r>
      <w:r w:rsidRPr="002431A6">
        <w:rPr>
          <w:i/>
        </w:rPr>
        <w:t xml:space="preserve"> </w:t>
      </w:r>
      <w:r w:rsidR="000955B2" w:rsidRPr="002431A6">
        <w:rPr>
          <w:i/>
        </w:rPr>
        <w:t>sponsored</w:t>
      </w:r>
      <w:r w:rsidRPr="002431A6">
        <w:rPr>
          <w:i/>
        </w:rPr>
        <w:t xml:space="preserve"> investigator-initiated, clinical trials that require Health Canada </w:t>
      </w:r>
      <w:r w:rsidRPr="00C46933">
        <w:rPr>
          <w:i/>
          <w:u w:val="single"/>
        </w:rPr>
        <w:t xml:space="preserve">approval must be submitted to </w:t>
      </w:r>
      <w:r w:rsidR="00CA23D2" w:rsidRPr="00C46933">
        <w:rPr>
          <w:i/>
          <w:u w:val="single"/>
        </w:rPr>
        <w:t>Quality Assurance and Regulatory Compliance Office</w:t>
      </w:r>
      <w:r w:rsidRPr="00C46933">
        <w:rPr>
          <w:i/>
          <w:u w:val="single"/>
        </w:rPr>
        <w:t xml:space="preserve"> for review</w:t>
      </w:r>
      <w:r w:rsidRPr="002431A6">
        <w:rPr>
          <w:i/>
        </w:rPr>
        <w:t xml:space="preserve">. The </w:t>
      </w:r>
      <w:r w:rsidR="00CA23D2" w:rsidRPr="002431A6">
        <w:rPr>
          <w:i/>
        </w:rPr>
        <w:t>office</w:t>
      </w:r>
      <w:r w:rsidRPr="002431A6">
        <w:rPr>
          <w:i/>
        </w:rPr>
        <w:t xml:space="preserve"> will review all of the study related documentation from a regulatory perspective before approving the HC 3011 form for signature by the</w:t>
      </w:r>
      <w:r w:rsidR="00CA23D2" w:rsidRPr="002431A6">
        <w:rPr>
          <w:i/>
        </w:rPr>
        <w:t xml:space="preserve"> </w:t>
      </w:r>
      <w:r w:rsidR="00FD548E" w:rsidRPr="002431A6">
        <w:rPr>
          <w:i/>
        </w:rPr>
        <w:t>Associate Vice - President (Health Research).</w:t>
      </w:r>
    </w:p>
    <w:p w:rsidR="00A3693F" w:rsidRDefault="00A3693F">
      <w:pPr>
        <w:pStyle w:val="BodyText"/>
        <w:spacing w:before="9"/>
        <w:rPr>
          <w:i/>
          <w:sz w:val="23"/>
        </w:rPr>
      </w:pPr>
    </w:p>
    <w:p w:rsidR="00A3693F" w:rsidRDefault="00F9487B">
      <w:pPr>
        <w:pStyle w:val="BodyText"/>
        <w:spacing w:before="1" w:line="259" w:lineRule="auto"/>
        <w:ind w:left="220" w:right="811"/>
      </w:pPr>
      <w:r>
        <w:t xml:space="preserve">The following checklist will assist you in ensuring that your study documents are ready for review by the </w:t>
      </w:r>
      <w:r w:rsidR="00CA23D2">
        <w:t>QA and Regulatory Compliance Office</w:t>
      </w:r>
      <w:r>
        <w:t>.</w:t>
      </w:r>
    </w:p>
    <w:p w:rsidR="00A3693F" w:rsidRDefault="00A3693F">
      <w:pPr>
        <w:pStyle w:val="BodyText"/>
        <w:spacing w:before="8"/>
        <w:rPr>
          <w:sz w:val="23"/>
        </w:rPr>
      </w:pPr>
    </w:p>
    <w:p w:rsidR="00A3693F" w:rsidRDefault="00A3693F">
      <w:pPr>
        <w:pStyle w:val="BodyText"/>
        <w:spacing w:before="4" w:after="1"/>
        <w:rPr>
          <w:sz w:val="24"/>
        </w:rPr>
      </w:pPr>
      <w:bookmarkStart w:id="0" w:name="_GoBack"/>
      <w:bookmarkEnd w:id="0"/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5"/>
        <w:gridCol w:w="3507"/>
      </w:tblGrid>
      <w:tr w:rsidR="00A3693F" w:rsidTr="006D5EDC">
        <w:trPr>
          <w:trHeight w:hRule="exact" w:val="353"/>
        </w:trPr>
        <w:tc>
          <w:tcPr>
            <w:tcW w:w="7285" w:type="dxa"/>
            <w:shd w:val="clear" w:color="auto" w:fill="auto"/>
          </w:tcPr>
          <w:p w:rsidR="00A3693F" w:rsidRPr="006D5EDC" w:rsidRDefault="00F9487B">
            <w:pPr>
              <w:pStyle w:val="TableParagraph"/>
              <w:spacing w:line="342" w:lineRule="exact"/>
              <w:rPr>
                <w:sz w:val="28"/>
              </w:rPr>
            </w:pPr>
            <w:r w:rsidRPr="006D5EDC">
              <w:rPr>
                <w:sz w:val="28"/>
              </w:rPr>
              <w:t>Protocol Elements</w:t>
            </w:r>
          </w:p>
        </w:tc>
        <w:tc>
          <w:tcPr>
            <w:tcW w:w="3507" w:type="dxa"/>
            <w:shd w:val="clear" w:color="auto" w:fill="auto"/>
          </w:tcPr>
          <w:p w:rsidR="00A3693F" w:rsidRPr="006D5EDC" w:rsidRDefault="00F9487B">
            <w:pPr>
              <w:pStyle w:val="TableParagraph"/>
              <w:spacing w:line="342" w:lineRule="exact"/>
              <w:rPr>
                <w:sz w:val="28"/>
              </w:rPr>
            </w:pPr>
            <w:r w:rsidRPr="006D5EDC">
              <w:rPr>
                <w:sz w:val="28"/>
              </w:rPr>
              <w:t>Notes</w:t>
            </w:r>
          </w:p>
        </w:tc>
      </w:tr>
      <w:tr w:rsidR="00A3693F" w:rsidTr="00196D4F">
        <w:trPr>
          <w:trHeight w:hRule="exact" w:val="698"/>
        </w:trPr>
        <w:tc>
          <w:tcPr>
            <w:tcW w:w="7285" w:type="dxa"/>
          </w:tcPr>
          <w:p w:rsidR="00196D4F" w:rsidRDefault="00F9487B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All protocol elements as listed in GCP section 6 are included in the protocol</w:t>
            </w:r>
          </w:p>
          <w:p w:rsidR="00A3693F" w:rsidRDefault="00196D4F">
            <w:pPr>
              <w:pStyle w:val="TableParagraph"/>
              <w:spacing w:line="294" w:lineRule="exact"/>
            </w:pPr>
            <w:r>
              <w:t xml:space="preserve"> (refer to the </w:t>
            </w:r>
            <w:hyperlink r:id="rId8" w:history="1">
              <w:r w:rsidRPr="00196D4F">
                <w:rPr>
                  <w:rStyle w:val="Hyperlink"/>
                </w:rPr>
                <w:t>Spirit Checklist</w:t>
              </w:r>
            </w:hyperlink>
            <w:r>
              <w:t xml:space="preserve"> for help)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>
        <w:trPr>
          <w:trHeight w:hRule="exact" w:val="307"/>
        </w:trPr>
        <w:tc>
          <w:tcPr>
            <w:tcW w:w="7285" w:type="dxa"/>
          </w:tcPr>
          <w:p w:rsidR="00A3693F" w:rsidRDefault="00F9487B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 xml:space="preserve">A </w:t>
            </w:r>
            <w:r w:rsidR="00196D4F">
              <w:t xml:space="preserve">protocol </w:t>
            </w:r>
            <w:r>
              <w:t>signature page has been added to the protocol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>
        <w:trPr>
          <w:trHeight w:hRule="exact" w:val="576"/>
        </w:trPr>
        <w:tc>
          <w:tcPr>
            <w:tcW w:w="7285" w:type="dxa"/>
          </w:tcPr>
          <w:p w:rsidR="00A3693F" w:rsidRDefault="00F9487B">
            <w:pPr>
              <w:pStyle w:val="TableParagraph"/>
              <w:ind w:right="144"/>
            </w:pPr>
            <w:r>
              <w:rPr>
                <w:rFonts w:ascii="Segoe UI Symbol" w:hAnsi="Segoe UI Symbol"/>
              </w:rPr>
              <w:t xml:space="preserve">□ </w:t>
            </w:r>
            <w:r>
              <w:t>A statement has been included indicating that the study will be conducted in accordance with GCP &amp; Division 5 regulations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>
        <w:trPr>
          <w:trHeight w:hRule="exact" w:val="305"/>
        </w:trPr>
        <w:tc>
          <w:tcPr>
            <w:tcW w:w="7285" w:type="dxa"/>
          </w:tcPr>
          <w:p w:rsidR="00A3693F" w:rsidRDefault="00F9487B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Monitoring methods have been addressed in the protocol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>
        <w:trPr>
          <w:trHeight w:hRule="exact" w:val="576"/>
        </w:trPr>
        <w:tc>
          <w:tcPr>
            <w:tcW w:w="7285" w:type="dxa"/>
          </w:tcPr>
          <w:p w:rsidR="00A3693F" w:rsidRDefault="00F9487B">
            <w:pPr>
              <w:pStyle w:val="TableParagraph"/>
            </w:pPr>
            <w:r>
              <w:rPr>
                <w:rFonts w:ascii="Segoe UI Symbol" w:hAnsi="Segoe UI Symbol"/>
              </w:rPr>
              <w:t xml:space="preserve">□ </w:t>
            </w:r>
            <w:r>
              <w:t>Definitions of SAE and ADR are included as well as reporting requirements &amp; timelines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 w:rsidTr="00196D4F">
        <w:trPr>
          <w:trHeight w:hRule="exact" w:val="648"/>
        </w:trPr>
        <w:tc>
          <w:tcPr>
            <w:tcW w:w="7285" w:type="dxa"/>
          </w:tcPr>
          <w:p w:rsidR="00A3693F" w:rsidRDefault="00F9487B" w:rsidP="00196D4F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 xml:space="preserve">Eligibility criteria are consistent with the </w:t>
            </w:r>
            <w:r w:rsidR="00196D4F">
              <w:t>Investigator Brochure or Product Monograph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 w:rsidTr="00CA23D2">
        <w:trPr>
          <w:trHeight w:hRule="exact" w:val="469"/>
        </w:trPr>
        <w:tc>
          <w:tcPr>
            <w:tcW w:w="7285" w:type="dxa"/>
          </w:tcPr>
          <w:p w:rsidR="00A3693F" w:rsidRPr="00CA23D2" w:rsidRDefault="00F9487B" w:rsidP="00CA23D2">
            <w:pPr>
              <w:pStyle w:val="TableParagraph"/>
              <w:spacing w:line="293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Information about the DSMB has been included in the protocol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 w:rsidTr="006D5EDC">
        <w:trPr>
          <w:trHeight w:hRule="exact" w:val="350"/>
        </w:trPr>
        <w:tc>
          <w:tcPr>
            <w:tcW w:w="7285" w:type="dxa"/>
            <w:shd w:val="clear" w:color="auto" w:fill="auto"/>
          </w:tcPr>
          <w:p w:rsidR="00A3693F" w:rsidRPr="006D5EDC" w:rsidRDefault="00F9487B">
            <w:pPr>
              <w:pStyle w:val="TableParagraph"/>
              <w:spacing w:line="342" w:lineRule="exact"/>
              <w:rPr>
                <w:sz w:val="28"/>
              </w:rPr>
            </w:pPr>
            <w:r w:rsidRPr="006D5EDC">
              <w:rPr>
                <w:sz w:val="28"/>
              </w:rPr>
              <w:t>Informed Consent</w:t>
            </w:r>
          </w:p>
        </w:tc>
        <w:tc>
          <w:tcPr>
            <w:tcW w:w="3507" w:type="dxa"/>
            <w:shd w:val="clear" w:color="auto" w:fill="auto"/>
          </w:tcPr>
          <w:p w:rsidR="00A3693F" w:rsidRPr="006D5EDC" w:rsidRDefault="00F9487B">
            <w:pPr>
              <w:pStyle w:val="TableParagraph"/>
              <w:spacing w:line="342" w:lineRule="exact"/>
              <w:rPr>
                <w:sz w:val="28"/>
              </w:rPr>
            </w:pPr>
            <w:r w:rsidRPr="006D5EDC">
              <w:rPr>
                <w:sz w:val="28"/>
              </w:rPr>
              <w:t>Notes</w:t>
            </w:r>
          </w:p>
        </w:tc>
      </w:tr>
      <w:tr w:rsidR="00A3693F">
        <w:trPr>
          <w:trHeight w:hRule="exact" w:val="576"/>
        </w:trPr>
        <w:tc>
          <w:tcPr>
            <w:tcW w:w="7285" w:type="dxa"/>
          </w:tcPr>
          <w:p w:rsidR="00A3693F" w:rsidRDefault="00F9487B">
            <w:pPr>
              <w:pStyle w:val="TableParagraph"/>
              <w:spacing w:before="25" w:line="266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All elements for informed consent as outlined in GCP section 4.8.10 are included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>
        <w:trPr>
          <w:trHeight w:hRule="exact" w:val="353"/>
        </w:trPr>
        <w:tc>
          <w:tcPr>
            <w:tcW w:w="7285" w:type="dxa"/>
          </w:tcPr>
          <w:p w:rsidR="00A3693F" w:rsidRDefault="00F9487B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ICF version date is included in the header or footer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>
        <w:trPr>
          <w:trHeight w:hRule="exact" w:val="574"/>
        </w:trPr>
        <w:tc>
          <w:tcPr>
            <w:tcW w:w="7285" w:type="dxa"/>
          </w:tcPr>
          <w:p w:rsidR="00A3693F" w:rsidRDefault="00F9487B">
            <w:pPr>
              <w:pStyle w:val="TableParagraph"/>
              <w:spacing w:before="22" w:line="266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Risks noted in the ICF are consistent with the risks outlined in the product monograph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 w:rsidTr="006D5EDC">
        <w:trPr>
          <w:trHeight w:hRule="exact" w:val="353"/>
        </w:trPr>
        <w:tc>
          <w:tcPr>
            <w:tcW w:w="7285" w:type="dxa"/>
            <w:shd w:val="clear" w:color="auto" w:fill="auto"/>
          </w:tcPr>
          <w:p w:rsidR="00A3693F" w:rsidRPr="006D5EDC" w:rsidRDefault="00F9487B">
            <w:pPr>
              <w:pStyle w:val="TableParagraph"/>
              <w:spacing w:line="342" w:lineRule="exact"/>
              <w:rPr>
                <w:sz w:val="28"/>
              </w:rPr>
            </w:pPr>
            <w:r w:rsidRPr="006D5EDC">
              <w:rPr>
                <w:sz w:val="28"/>
              </w:rPr>
              <w:t>Clinical Trial Application Documentation</w:t>
            </w:r>
          </w:p>
        </w:tc>
        <w:tc>
          <w:tcPr>
            <w:tcW w:w="3507" w:type="dxa"/>
            <w:shd w:val="clear" w:color="auto" w:fill="auto"/>
          </w:tcPr>
          <w:p w:rsidR="00A3693F" w:rsidRPr="006D5EDC" w:rsidRDefault="00F9487B">
            <w:pPr>
              <w:pStyle w:val="TableParagraph"/>
              <w:spacing w:line="342" w:lineRule="exact"/>
              <w:rPr>
                <w:sz w:val="28"/>
              </w:rPr>
            </w:pPr>
            <w:r w:rsidRPr="006D5EDC">
              <w:rPr>
                <w:sz w:val="28"/>
              </w:rPr>
              <w:t>Notes</w:t>
            </w:r>
          </w:p>
        </w:tc>
      </w:tr>
      <w:tr w:rsidR="00A3693F">
        <w:trPr>
          <w:trHeight w:hRule="exact" w:val="888"/>
        </w:trPr>
        <w:tc>
          <w:tcPr>
            <w:tcW w:w="10792" w:type="dxa"/>
            <w:gridSpan w:val="2"/>
            <w:shd w:val="clear" w:color="auto" w:fill="E7E6E6"/>
          </w:tcPr>
          <w:p w:rsidR="00A3693F" w:rsidRDefault="00F9487B">
            <w:pPr>
              <w:pStyle w:val="TableParagraph"/>
              <w:ind w:right="495"/>
              <w:rPr>
                <w:i/>
              </w:rPr>
            </w:pPr>
            <w:r>
              <w:rPr>
                <w:i/>
              </w:rPr>
              <w:t xml:space="preserve">Note: Please refer to the CTA guidance document for detailed instructions on CTA/CTA-A submission requirements. </w:t>
            </w:r>
            <w:hyperlink r:id="rId9">
              <w:r>
                <w:rPr>
                  <w:i/>
                  <w:color w:val="0462C1"/>
                  <w:u w:val="single" w:color="0462C1"/>
                </w:rPr>
                <w:t>http://www.hc-sc.gc.ca/CTA Guidance</w:t>
              </w:r>
            </w:hyperlink>
          </w:p>
        </w:tc>
      </w:tr>
      <w:tr w:rsidR="00A3693F">
        <w:trPr>
          <w:trHeight w:hRule="exact" w:val="3233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tabs>
                <w:tab w:val="left" w:pos="823"/>
              </w:tabs>
              <w:spacing w:before="1" w:line="235" w:lineRule="auto"/>
              <w:ind w:right="268"/>
            </w:pPr>
            <w:r>
              <w:rPr>
                <w:rFonts w:ascii="MS Gothic" w:hAnsi="MS Gothic"/>
              </w:rPr>
              <w:lastRenderedPageBreak/>
              <w:t>□</w:t>
            </w:r>
            <w:r>
              <w:rPr>
                <w:rFonts w:ascii="MS Gothic" w:hAnsi="MS Gothic"/>
                <w:spacing w:val="-71"/>
              </w:rPr>
              <w:t xml:space="preserve"> </w:t>
            </w:r>
            <w:r>
              <w:t>Cover letter must include the following:</w:t>
            </w:r>
          </w:p>
          <w:p w:rsidR="00196D4F" w:rsidRDefault="00196D4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35" w:lineRule="auto"/>
              <w:ind w:right="268" w:hanging="360"/>
            </w:pPr>
            <w:r>
              <w:t>Type of submission (CTA or</w:t>
            </w:r>
            <w:r>
              <w:rPr>
                <w:spacing w:val="-12"/>
              </w:rPr>
              <w:t xml:space="preserve"> </w:t>
            </w:r>
            <w:r>
              <w:t>CTA-A)</w:t>
            </w:r>
          </w:p>
          <w:p w:rsidR="00A3693F" w:rsidRDefault="00F9487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35" w:lineRule="auto"/>
              <w:ind w:right="268" w:hanging="360"/>
            </w:pPr>
            <w:r>
              <w:t>Reference to correspondence with HC prior to filing if applicable (e.g. Pre-CTA meeting information</w:t>
            </w:r>
            <w:r>
              <w:rPr>
                <w:spacing w:val="-9"/>
              </w:rPr>
              <w:t xml:space="preserve"> </w:t>
            </w:r>
            <w:r>
              <w:t>etc.)</w:t>
            </w:r>
          </w:p>
          <w:p w:rsidR="00A3693F" w:rsidRDefault="00F9487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72" w:lineRule="exact"/>
              <w:ind w:hanging="360"/>
            </w:pPr>
            <w:r>
              <w:t>Name of sponsor (</w:t>
            </w:r>
            <w:r w:rsidR="00CA23D2">
              <w:t>UofC</w:t>
            </w:r>
            <w:r>
              <w:t>), manufacturer, DIN owner or</w:t>
            </w:r>
            <w:r>
              <w:rPr>
                <w:spacing w:val="-14"/>
              </w:rPr>
              <w:t xml:space="preserve"> </w:t>
            </w:r>
            <w:r>
              <w:t>agent</w:t>
            </w:r>
          </w:p>
          <w:p w:rsidR="00A3693F" w:rsidRDefault="00F9487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69" w:lineRule="exact"/>
              <w:ind w:hanging="360"/>
            </w:pPr>
            <w:r>
              <w:t>Brand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  <w:p w:rsidR="00A3693F" w:rsidRDefault="00F9487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69" w:lineRule="exact"/>
              <w:ind w:hanging="360"/>
            </w:pPr>
            <w:r>
              <w:t>Reason for application (e.g. new indication/route/importing</w:t>
            </w:r>
            <w:r>
              <w:rPr>
                <w:spacing w:val="-19"/>
              </w:rPr>
              <w:t xml:space="preserve"> </w:t>
            </w:r>
            <w:r>
              <w:t>drug)</w:t>
            </w:r>
          </w:p>
          <w:p w:rsidR="00A3693F" w:rsidRDefault="00F9487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69" w:lineRule="exact"/>
              <w:ind w:hanging="360"/>
            </w:pPr>
            <w:r>
              <w:t>Control number if</w:t>
            </w:r>
            <w:r>
              <w:rPr>
                <w:spacing w:val="-5"/>
              </w:rPr>
              <w:t xml:space="preserve"> </w:t>
            </w:r>
            <w:r>
              <w:t>known</w:t>
            </w:r>
          </w:p>
          <w:p w:rsidR="00A3693F" w:rsidRDefault="00F9487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68" w:lineRule="exact"/>
              <w:ind w:hanging="360"/>
            </w:pPr>
            <w:r>
              <w:t>List of documents being submitted (include version</w:t>
            </w:r>
            <w:r>
              <w:rPr>
                <w:spacing w:val="-19"/>
              </w:rPr>
              <w:t xml:space="preserve"> </w:t>
            </w:r>
            <w:r>
              <w:t>dates)</w:t>
            </w:r>
          </w:p>
          <w:p w:rsidR="00A3693F" w:rsidRDefault="00F9487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68" w:lineRule="exact"/>
              <w:ind w:hanging="360"/>
            </w:pPr>
            <w:r>
              <w:t>Information re: drug</w:t>
            </w:r>
            <w:r>
              <w:rPr>
                <w:spacing w:val="-12"/>
              </w:rPr>
              <w:t xml:space="preserve"> </w:t>
            </w:r>
            <w:r>
              <w:t>supply</w:t>
            </w:r>
          </w:p>
          <w:p w:rsidR="00A3693F" w:rsidRDefault="00F9487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69" w:lineRule="exact"/>
              <w:ind w:hanging="360"/>
            </w:pPr>
            <w:r>
              <w:t>Cover letter must be signed by the</w:t>
            </w:r>
            <w:r>
              <w:rPr>
                <w:spacing w:val="-15"/>
              </w:rPr>
              <w:t xml:space="preserve"> </w:t>
            </w:r>
            <w:r>
              <w:t>QI</w:t>
            </w:r>
          </w:p>
          <w:p w:rsidR="00DB033B" w:rsidRDefault="00DB033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69" w:lineRule="exact"/>
              <w:ind w:hanging="360"/>
            </w:pPr>
            <w:r>
              <w:t>Information from form 3011 (see table at end of checklist)</w:t>
            </w:r>
          </w:p>
          <w:p w:rsidR="00A3693F" w:rsidRDefault="00F9487B">
            <w:pPr>
              <w:pStyle w:val="TableParagraph"/>
              <w:rPr>
                <w:i/>
              </w:rPr>
            </w:pPr>
            <w:r w:rsidRPr="002431A6">
              <w:rPr>
                <w:i/>
              </w:rPr>
              <w:t>Note: a signed copy of the cover letter must be included in electronic format. A hard copy must also be submitted with the CD when the CTA/CTA-A is sent to Health Canada.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>
        <w:trPr>
          <w:trHeight w:hRule="exact" w:val="295"/>
        </w:trPr>
        <w:tc>
          <w:tcPr>
            <w:tcW w:w="7285" w:type="dxa"/>
          </w:tcPr>
          <w:p w:rsidR="00A3693F" w:rsidRDefault="00F9487B">
            <w:pPr>
              <w:pStyle w:val="TableParagraph"/>
              <w:spacing w:line="277" w:lineRule="exact"/>
            </w:pPr>
            <w:r>
              <w:rPr>
                <w:rFonts w:ascii="MS Gothic" w:hAnsi="MS Gothic"/>
              </w:rPr>
              <w:t xml:space="preserve">□ </w:t>
            </w:r>
            <w:r>
              <w:t>Most recent Product Monograph (PM)/Investigator Brochure (IB)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>
        <w:trPr>
          <w:trHeight w:hRule="exact" w:val="307"/>
        </w:trPr>
        <w:tc>
          <w:tcPr>
            <w:tcW w:w="7285" w:type="dxa"/>
          </w:tcPr>
          <w:p w:rsidR="00A3693F" w:rsidRDefault="00F9487B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Placebo information is included if applicable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 w:rsidTr="00CA23D2">
        <w:trPr>
          <w:trHeight w:hRule="exact" w:val="766"/>
        </w:trPr>
        <w:tc>
          <w:tcPr>
            <w:tcW w:w="7285" w:type="dxa"/>
          </w:tcPr>
          <w:p w:rsidR="00A3693F" w:rsidRDefault="00F9487B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 w:rsidR="00CA23D2">
              <w:t>Protocol Safety and Efficacy Assessment Template (</w:t>
            </w:r>
            <w:r>
              <w:t>PSEAT</w:t>
            </w:r>
            <w:r w:rsidR="00CA23D2">
              <w:t>)</w:t>
            </w:r>
            <w:r>
              <w:t xml:space="preserve"> is consistent with the protocol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 w:rsidTr="006D5EDC">
        <w:trPr>
          <w:trHeight w:hRule="exact" w:val="383"/>
        </w:trPr>
        <w:tc>
          <w:tcPr>
            <w:tcW w:w="7285" w:type="dxa"/>
            <w:shd w:val="clear" w:color="auto" w:fill="auto"/>
          </w:tcPr>
          <w:p w:rsidR="00A3693F" w:rsidRPr="006D5EDC" w:rsidRDefault="00F9487B">
            <w:pPr>
              <w:pStyle w:val="TableParagraph"/>
              <w:spacing w:line="371" w:lineRule="exact"/>
              <w:rPr>
                <w:rFonts w:ascii="Segoe UI Symbol"/>
                <w:sz w:val="28"/>
              </w:rPr>
            </w:pPr>
            <w:r w:rsidRPr="006D5EDC">
              <w:rPr>
                <w:rFonts w:ascii="Segoe UI Symbol"/>
                <w:sz w:val="28"/>
              </w:rPr>
              <w:t>Health Canada 3011 Form</w:t>
            </w:r>
          </w:p>
        </w:tc>
        <w:tc>
          <w:tcPr>
            <w:tcW w:w="3507" w:type="dxa"/>
            <w:shd w:val="clear" w:color="auto" w:fill="auto"/>
          </w:tcPr>
          <w:p w:rsidR="00A3693F" w:rsidRPr="006D5EDC" w:rsidRDefault="00F9487B">
            <w:pPr>
              <w:pStyle w:val="TableParagraph"/>
              <w:spacing w:before="1"/>
              <w:rPr>
                <w:sz w:val="28"/>
              </w:rPr>
            </w:pPr>
            <w:r w:rsidRPr="006D5EDC">
              <w:rPr>
                <w:sz w:val="28"/>
              </w:rPr>
              <w:t>Notes</w:t>
            </w:r>
          </w:p>
        </w:tc>
      </w:tr>
      <w:tr w:rsidR="00A3693F">
        <w:trPr>
          <w:trHeight w:hRule="exact" w:val="574"/>
        </w:trPr>
        <w:tc>
          <w:tcPr>
            <w:tcW w:w="7285" w:type="dxa"/>
          </w:tcPr>
          <w:p w:rsidR="00A3693F" w:rsidRDefault="00F9487B">
            <w:pPr>
              <w:pStyle w:val="TableParagraph"/>
              <w:spacing w:before="22" w:line="266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Current version of the HC 3011 form. Only the most current form will be accepted for submission.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>
        <w:trPr>
          <w:trHeight w:hRule="exact" w:val="307"/>
        </w:trPr>
        <w:tc>
          <w:tcPr>
            <w:tcW w:w="7285" w:type="dxa"/>
          </w:tcPr>
          <w:p w:rsidR="00A3693F" w:rsidRDefault="00F9487B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 </w:t>
            </w:r>
            <w:r>
              <w:t>Proper schedule is assigned as per Health Canada Drug Database</w:t>
            </w:r>
          </w:p>
        </w:tc>
        <w:tc>
          <w:tcPr>
            <w:tcW w:w="3507" w:type="dxa"/>
          </w:tcPr>
          <w:p w:rsidR="00A3693F" w:rsidRDefault="00A3693F"/>
        </w:tc>
      </w:tr>
      <w:tr w:rsidR="00A3693F" w:rsidTr="00C46933">
        <w:trPr>
          <w:trHeight w:hRule="exact" w:val="346"/>
        </w:trPr>
        <w:tc>
          <w:tcPr>
            <w:tcW w:w="7285" w:type="dxa"/>
          </w:tcPr>
          <w:p w:rsidR="00A3693F" w:rsidRDefault="00F9487B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 </w:t>
            </w:r>
            <w:r w:rsidR="00CA23D2">
              <w:rPr>
                <w:rFonts w:ascii="Segoe UI Symbol" w:hAnsi="Segoe UI Symbol"/>
              </w:rPr>
              <w:t>U</w:t>
            </w:r>
            <w:r w:rsidR="00A45317">
              <w:rPr>
                <w:rFonts w:ascii="Segoe UI Symbol" w:hAnsi="Segoe UI Symbol"/>
              </w:rPr>
              <w:t xml:space="preserve">niversity </w:t>
            </w:r>
            <w:r w:rsidR="00CA23D2">
              <w:rPr>
                <w:rFonts w:ascii="Segoe UI Symbol" w:hAnsi="Segoe UI Symbol"/>
              </w:rPr>
              <w:t>of</w:t>
            </w:r>
            <w:r w:rsidR="00A45317">
              <w:rPr>
                <w:rFonts w:ascii="Segoe UI Symbol" w:hAnsi="Segoe UI Symbol"/>
              </w:rPr>
              <w:t xml:space="preserve"> </w:t>
            </w:r>
            <w:r w:rsidR="00CA23D2">
              <w:rPr>
                <w:rFonts w:ascii="Segoe UI Symbol" w:hAnsi="Segoe UI Symbol"/>
              </w:rPr>
              <w:t>C</w:t>
            </w:r>
            <w:r w:rsidR="00A45317">
              <w:rPr>
                <w:rFonts w:ascii="Segoe UI Symbol" w:hAnsi="Segoe UI Symbol"/>
              </w:rPr>
              <w:t>algary</w:t>
            </w:r>
            <w:r>
              <w:t xml:space="preserve"> is listed as sponsor</w:t>
            </w:r>
          </w:p>
          <w:p w:rsidR="00A3693F" w:rsidRDefault="00A3693F" w:rsidP="00CA23D2">
            <w:pPr>
              <w:pStyle w:val="TableParagraph"/>
              <w:ind w:left="453"/>
            </w:pPr>
          </w:p>
        </w:tc>
        <w:tc>
          <w:tcPr>
            <w:tcW w:w="3507" w:type="dxa"/>
          </w:tcPr>
          <w:p w:rsidR="00A3693F" w:rsidRDefault="00A3693F"/>
        </w:tc>
      </w:tr>
      <w:tr w:rsidR="00A3693F" w:rsidTr="00777AAF">
        <w:trPr>
          <w:trHeight w:hRule="exact" w:val="2350"/>
        </w:trPr>
        <w:tc>
          <w:tcPr>
            <w:tcW w:w="7285" w:type="dxa"/>
          </w:tcPr>
          <w:p w:rsidR="00CA23D2" w:rsidRDefault="00F9487B">
            <w:pPr>
              <w:pStyle w:val="TableParagraph"/>
              <w:spacing w:before="22" w:line="266" w:lineRule="exact"/>
              <w:ind w:left="434" w:right="1458" w:hanging="332"/>
            </w:pPr>
            <w:r>
              <w:rPr>
                <w:rFonts w:ascii="Segoe UI Symbol" w:hAnsi="Segoe UI Symbol"/>
              </w:rPr>
              <w:t xml:space="preserve">□ </w:t>
            </w:r>
            <w:r>
              <w:t>Sponsor Contact</w:t>
            </w:r>
            <w:r w:rsidR="00CA23D2">
              <w:t>:</w:t>
            </w:r>
            <w:r w:rsidR="00FD548E">
              <w:t xml:space="preserve"> </w:t>
            </w:r>
          </w:p>
          <w:p w:rsidR="00777AAF" w:rsidRDefault="00777AAF" w:rsidP="00777AAF">
            <w:pPr>
              <w:pStyle w:val="TableParagraph"/>
              <w:spacing w:before="24" w:line="266" w:lineRule="exact"/>
              <w:ind w:right="144"/>
            </w:pPr>
            <w:r>
              <w:t xml:space="preserve">Dr. Marcello Tonelli, </w:t>
            </w:r>
            <w:r w:rsidRPr="00A45317">
              <w:t>Associate VP - Research(Health)</w:t>
            </w:r>
            <w:r>
              <w:t xml:space="preserve"> </w:t>
            </w:r>
          </w:p>
          <w:p w:rsidR="00777AAF" w:rsidRPr="00A45317" w:rsidRDefault="00777AAF" w:rsidP="00777AAF">
            <w:pPr>
              <w:pStyle w:val="TableParagraph"/>
              <w:spacing w:before="24" w:line="266" w:lineRule="exact"/>
              <w:ind w:right="144"/>
              <w:rPr>
                <w:rFonts w:asciiTheme="minorHAnsi" w:hAnsiTheme="minorHAnsi" w:cs="Arial"/>
                <w:shd w:val="clear" w:color="auto" w:fill="FFFFFF"/>
              </w:rPr>
            </w:pPr>
            <w:r w:rsidRPr="00A45317">
              <w:rPr>
                <w:rFonts w:asciiTheme="minorHAnsi" w:hAnsiTheme="minorHAnsi" w:cs="Arial"/>
                <w:shd w:val="clear" w:color="auto" w:fill="FFFFFF"/>
              </w:rPr>
              <w:t>Administration Building 200 </w:t>
            </w:r>
            <w:r w:rsidRPr="00A45317">
              <w:rPr>
                <w:rFonts w:asciiTheme="minorHAnsi" w:hAnsiTheme="minorHAnsi" w:cs="Arial"/>
              </w:rPr>
              <w:br/>
            </w:r>
            <w:r w:rsidRPr="00A45317">
              <w:rPr>
                <w:rFonts w:asciiTheme="minorHAnsi" w:hAnsiTheme="minorHAnsi" w:cs="Arial"/>
                <w:shd w:val="clear" w:color="auto" w:fill="FFFFFF"/>
              </w:rPr>
              <w:t>University of Calgary </w:t>
            </w:r>
            <w:r w:rsidRPr="00A45317">
              <w:rPr>
                <w:rFonts w:asciiTheme="minorHAnsi" w:hAnsiTheme="minorHAnsi" w:cs="Arial"/>
              </w:rPr>
              <w:br/>
            </w:r>
            <w:r w:rsidRPr="00A45317">
              <w:rPr>
                <w:rFonts w:asciiTheme="minorHAnsi" w:hAnsiTheme="minorHAnsi" w:cs="Arial"/>
                <w:shd w:val="clear" w:color="auto" w:fill="FFFFFF"/>
              </w:rPr>
              <w:t>2500 University Drive NW </w:t>
            </w:r>
            <w:r w:rsidRPr="00A45317">
              <w:rPr>
                <w:rFonts w:asciiTheme="minorHAnsi" w:hAnsiTheme="minorHAnsi" w:cs="Arial"/>
              </w:rPr>
              <w:br/>
            </w:r>
            <w:r w:rsidRPr="00A45317">
              <w:rPr>
                <w:rFonts w:asciiTheme="minorHAnsi" w:hAnsiTheme="minorHAnsi" w:cs="Arial"/>
                <w:shd w:val="clear" w:color="auto" w:fill="FFFFFF"/>
              </w:rPr>
              <w:t>Calgary, AB, Canada T2N 1N4</w:t>
            </w:r>
          </w:p>
          <w:p w:rsidR="00777AAF" w:rsidRPr="00A45317" w:rsidRDefault="00C46933" w:rsidP="00777AAF">
            <w:pPr>
              <w:pStyle w:val="TableParagraph"/>
              <w:spacing w:before="24" w:line="266" w:lineRule="exact"/>
              <w:ind w:right="144"/>
              <w:rPr>
                <w:rFonts w:asciiTheme="minorHAnsi" w:hAnsiTheme="minorHAnsi"/>
              </w:rPr>
            </w:pPr>
            <w:hyperlink r:id="rId10" w:history="1">
              <w:r w:rsidR="00777AAF" w:rsidRPr="00A45317">
                <w:rPr>
                  <w:rStyle w:val="Hyperlink"/>
                  <w:rFonts w:asciiTheme="minorHAnsi" w:hAnsiTheme="minorHAnsi" w:cs="Arial"/>
                  <w:color w:val="auto"/>
                  <w:shd w:val="clear" w:color="auto" w:fill="FFFFFF"/>
                </w:rPr>
                <w:t>cello@ucalgary.ca</w:t>
              </w:r>
            </w:hyperlink>
            <w:r w:rsidR="00777AAF">
              <w:rPr>
                <w:rFonts w:asciiTheme="minorHAnsi" w:hAnsiTheme="minorHAnsi"/>
              </w:rPr>
              <w:t xml:space="preserve"> </w:t>
            </w:r>
          </w:p>
          <w:p w:rsidR="00777AAF" w:rsidRPr="00A45317" w:rsidRDefault="00777AAF" w:rsidP="00777AAF">
            <w:pPr>
              <w:pStyle w:val="TableParagraph"/>
              <w:spacing w:before="24" w:line="266" w:lineRule="exact"/>
              <w:ind w:right="144"/>
              <w:rPr>
                <w:rFonts w:asciiTheme="minorHAnsi" w:hAnsiTheme="minorHAnsi"/>
              </w:rPr>
            </w:pPr>
            <w:r w:rsidRPr="00A45317">
              <w:rPr>
                <w:rFonts w:asciiTheme="minorHAnsi" w:hAnsiTheme="minorHAnsi" w:cs="Arial"/>
                <w:shd w:val="clear" w:color="auto" w:fill="FFFFFF"/>
              </w:rPr>
              <w:t>(403) 220-7833</w:t>
            </w:r>
          </w:p>
          <w:p w:rsidR="00777AAF" w:rsidRDefault="00777AAF">
            <w:pPr>
              <w:pStyle w:val="TableParagraph"/>
              <w:spacing w:before="22" w:line="266" w:lineRule="exact"/>
              <w:ind w:left="434" w:right="1458" w:hanging="332"/>
            </w:pPr>
          </w:p>
          <w:p w:rsidR="00A3693F" w:rsidRDefault="00A3693F" w:rsidP="00CA23D2">
            <w:pPr>
              <w:pStyle w:val="TableParagraph"/>
              <w:ind w:left="403"/>
            </w:pPr>
          </w:p>
        </w:tc>
        <w:tc>
          <w:tcPr>
            <w:tcW w:w="3507" w:type="dxa"/>
          </w:tcPr>
          <w:p w:rsidR="00A3693F" w:rsidRDefault="00A3693F"/>
        </w:tc>
      </w:tr>
      <w:tr w:rsidR="00A3693F" w:rsidTr="00DB033B">
        <w:trPr>
          <w:trHeight w:hRule="exact" w:val="712"/>
        </w:trPr>
        <w:tc>
          <w:tcPr>
            <w:tcW w:w="7285" w:type="dxa"/>
          </w:tcPr>
          <w:p w:rsidR="00DB033B" w:rsidRDefault="00F9487B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contact for this drug submission is Q</w:t>
            </w:r>
            <w:r w:rsidR="00DB033B">
              <w:t xml:space="preserve">ualified </w:t>
            </w:r>
            <w:r>
              <w:t>I</w:t>
            </w:r>
            <w:r w:rsidR="00DB033B">
              <w:t>nvestigator (QI)</w:t>
            </w:r>
            <w:r>
              <w:t xml:space="preserve"> </w:t>
            </w:r>
          </w:p>
          <w:p w:rsidR="00A3693F" w:rsidRDefault="00DB033B" w:rsidP="00DB033B">
            <w:pPr>
              <w:pStyle w:val="TableParagraph"/>
              <w:spacing w:line="294" w:lineRule="exact"/>
            </w:pPr>
            <w:r>
              <w:t>O</w:t>
            </w:r>
            <w:r w:rsidR="00F9487B">
              <w:t>r</w:t>
            </w:r>
            <w:r>
              <w:t xml:space="preserve"> if using one, the</w:t>
            </w:r>
            <w:r w:rsidR="00F9487B">
              <w:t xml:space="preserve"> </w:t>
            </w:r>
            <w:r>
              <w:t>Contract Research Organization (</w:t>
            </w:r>
            <w:r w:rsidR="00F9487B">
              <w:t>CRO</w:t>
            </w:r>
            <w:r>
              <w:t xml:space="preserve">) </w:t>
            </w:r>
          </w:p>
        </w:tc>
        <w:tc>
          <w:tcPr>
            <w:tcW w:w="3507" w:type="dxa"/>
          </w:tcPr>
          <w:p w:rsidR="00A3693F" w:rsidRDefault="00A3693F"/>
        </w:tc>
      </w:tr>
      <w:tr w:rsidR="00196D4F" w:rsidTr="00DB033B">
        <w:trPr>
          <w:trHeight w:hRule="exact" w:val="712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 xml:space="preserve">contact for </w:t>
            </w:r>
            <w:r>
              <w:t>the regulatory contact</w:t>
            </w:r>
            <w:r>
              <w:t xml:space="preserve"> is Qualified Investigator (QI) </w:t>
            </w:r>
          </w:p>
          <w:p w:rsidR="00196D4F" w:rsidRDefault="00196D4F" w:rsidP="00196D4F">
            <w:pPr>
              <w:pStyle w:val="TableParagraph"/>
              <w:spacing w:line="294" w:lineRule="exact"/>
            </w:pPr>
            <w:r>
              <w:t xml:space="preserve">Or if using one, the Contract Research Organization (CRO) 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>
        <w:trPr>
          <w:trHeight w:hRule="exact" w:val="305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list of active ingredients &amp; strength is accurate as per protocol and PM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>
        <w:trPr>
          <w:trHeight w:hRule="exact" w:val="845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ind w:right="452"/>
              <w:jc w:val="both"/>
            </w:pPr>
            <w:r>
              <w:rPr>
                <w:rFonts w:ascii="Segoe UI Symbol" w:hAnsi="Segoe UI Symbol"/>
              </w:rPr>
              <w:t xml:space="preserve">□ </w:t>
            </w:r>
            <w:r>
              <w:t>All non-medicinal ingredients have been entered accurately – note if the investigational product is marketed in Canada, it is not necessary to list the non-medicinal ingredients.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>
        <w:trPr>
          <w:trHeight w:hRule="exact" w:val="307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All brands, doses, strengths of study medications are listed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>
        <w:trPr>
          <w:trHeight w:hRule="exact" w:val="574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before="22" w:line="266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Information re: nanomaterials and animal sources has been accurately documented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>
        <w:trPr>
          <w:trHeight w:hRule="exact" w:val="845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ind w:right="525"/>
            </w:pPr>
            <w:r>
              <w:rPr>
                <w:rFonts w:ascii="Segoe UI Symbol" w:hAnsi="Segoe UI Symbol"/>
              </w:rPr>
              <w:lastRenderedPageBreak/>
              <w:t xml:space="preserve">□ </w:t>
            </w:r>
            <w:r>
              <w:t>Proposed indication is accurate – Note: the proposed indication is the indication for which you will be using the drug in your trial – this is not the indication for which the drug has been approved.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>
        <w:trPr>
          <w:trHeight w:hRule="exact" w:val="305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Route of administration is correct (e.g. oral, IV, IM, etc.)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 w:rsidTr="008113F8">
        <w:trPr>
          <w:trHeight w:hRule="exact" w:val="460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before="24" w:line="266" w:lineRule="exact"/>
              <w:ind w:right="144"/>
            </w:pPr>
            <w:r>
              <w:rPr>
                <w:rFonts w:ascii="Segoe UI Symbol" w:hAnsi="Segoe UI Symbol"/>
              </w:rPr>
              <w:t xml:space="preserve">□ </w:t>
            </w:r>
            <w:r>
              <w:t xml:space="preserve">Authorized signing official should be the Qualified Investigator. </w:t>
            </w:r>
          </w:p>
          <w:p w:rsidR="00196D4F" w:rsidRDefault="00196D4F" w:rsidP="00196D4F">
            <w:pPr>
              <w:pStyle w:val="TableParagraph"/>
              <w:spacing w:before="24" w:line="266" w:lineRule="exact"/>
              <w:ind w:right="144"/>
            </w:pPr>
          </w:p>
        </w:tc>
        <w:tc>
          <w:tcPr>
            <w:tcW w:w="3507" w:type="dxa"/>
          </w:tcPr>
          <w:p w:rsidR="00196D4F" w:rsidRDefault="00196D4F" w:rsidP="00196D4F"/>
        </w:tc>
      </w:tr>
      <w:tr w:rsidR="00196D4F" w:rsidTr="006D5EDC">
        <w:trPr>
          <w:trHeight w:hRule="exact" w:val="353"/>
        </w:trPr>
        <w:tc>
          <w:tcPr>
            <w:tcW w:w="7285" w:type="dxa"/>
            <w:shd w:val="clear" w:color="auto" w:fill="auto"/>
          </w:tcPr>
          <w:p w:rsidR="00196D4F" w:rsidRPr="006D5EDC" w:rsidRDefault="00196D4F" w:rsidP="00196D4F">
            <w:pPr>
              <w:pStyle w:val="TableParagraph"/>
              <w:rPr>
                <w:sz w:val="28"/>
              </w:rPr>
            </w:pPr>
            <w:r w:rsidRPr="006D5EDC">
              <w:rPr>
                <w:sz w:val="28"/>
              </w:rPr>
              <w:t>Appendix 1</w:t>
            </w:r>
          </w:p>
        </w:tc>
        <w:tc>
          <w:tcPr>
            <w:tcW w:w="3507" w:type="dxa"/>
            <w:shd w:val="clear" w:color="auto" w:fill="auto"/>
          </w:tcPr>
          <w:p w:rsidR="00196D4F" w:rsidRPr="006D5EDC" w:rsidRDefault="00196D4F" w:rsidP="00196D4F">
            <w:pPr>
              <w:pStyle w:val="TableParagraph"/>
              <w:rPr>
                <w:sz w:val="28"/>
              </w:rPr>
            </w:pPr>
            <w:r w:rsidRPr="006D5EDC">
              <w:rPr>
                <w:sz w:val="28"/>
              </w:rPr>
              <w:t>Notes</w:t>
            </w:r>
          </w:p>
        </w:tc>
      </w:tr>
      <w:tr w:rsidR="00196D4F" w:rsidTr="008113F8">
        <w:trPr>
          <w:trHeight w:hRule="exact" w:val="460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Study drug is not being imported – appendix 1 is not applicable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 w:rsidTr="000955B2">
        <w:trPr>
          <w:trHeight w:hRule="exact" w:val="658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line="277" w:lineRule="exact"/>
            </w:pPr>
            <w:r>
              <w:rPr>
                <w:rFonts w:ascii="MS Gothic" w:hAnsi="MS Gothic"/>
              </w:rPr>
              <w:t xml:space="preserve">□ </w:t>
            </w:r>
            <w:r>
              <w:t>Study drug is being imported. Authorization is correctly completed and</w:t>
            </w:r>
          </w:p>
          <w:p w:rsidR="00196D4F" w:rsidRDefault="00196D4F" w:rsidP="00196D4F">
            <w:pPr>
              <w:pStyle w:val="TableParagraph"/>
              <w:spacing w:before="5"/>
            </w:pPr>
            <w:proofErr w:type="gramStart"/>
            <w:r>
              <w:t>appendix</w:t>
            </w:r>
            <w:proofErr w:type="gramEnd"/>
            <w:r>
              <w:t xml:space="preserve"> 1 accurately lists the importing companies.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 w:rsidTr="006D5EDC">
        <w:trPr>
          <w:trHeight w:hRule="exact" w:val="353"/>
        </w:trPr>
        <w:tc>
          <w:tcPr>
            <w:tcW w:w="10792" w:type="dxa"/>
            <w:gridSpan w:val="2"/>
            <w:shd w:val="clear" w:color="auto" w:fill="auto"/>
          </w:tcPr>
          <w:p w:rsidR="00196D4F" w:rsidRDefault="00196D4F" w:rsidP="00196D4F">
            <w:pPr>
              <w:pStyle w:val="TableParagraph"/>
              <w:spacing w:line="342" w:lineRule="exact"/>
              <w:rPr>
                <w:sz w:val="28"/>
              </w:rPr>
            </w:pPr>
            <w:r w:rsidRPr="006D5EDC">
              <w:rPr>
                <w:sz w:val="28"/>
              </w:rPr>
              <w:t>Appendix 2 – Not Applicable when UofC is listed as Sponsor</w:t>
            </w:r>
          </w:p>
        </w:tc>
      </w:tr>
      <w:tr w:rsidR="00196D4F">
        <w:trPr>
          <w:trHeight w:hRule="exact" w:val="278"/>
        </w:trPr>
        <w:tc>
          <w:tcPr>
            <w:tcW w:w="10792" w:type="dxa"/>
            <w:gridSpan w:val="2"/>
            <w:shd w:val="clear" w:color="auto" w:fill="D9D9D9"/>
          </w:tcPr>
          <w:p w:rsidR="00196D4F" w:rsidRDefault="00196D4F" w:rsidP="00196D4F"/>
        </w:tc>
      </w:tr>
      <w:tr w:rsidR="00196D4F" w:rsidTr="006D5EDC">
        <w:trPr>
          <w:trHeight w:hRule="exact" w:val="350"/>
        </w:trPr>
        <w:tc>
          <w:tcPr>
            <w:tcW w:w="7285" w:type="dxa"/>
            <w:shd w:val="clear" w:color="auto" w:fill="auto"/>
          </w:tcPr>
          <w:p w:rsidR="00196D4F" w:rsidRPr="006D5EDC" w:rsidRDefault="00196D4F" w:rsidP="00196D4F">
            <w:pPr>
              <w:pStyle w:val="TableParagraph"/>
              <w:spacing w:line="342" w:lineRule="exact"/>
              <w:rPr>
                <w:sz w:val="28"/>
              </w:rPr>
            </w:pPr>
            <w:r w:rsidRPr="006D5EDC">
              <w:rPr>
                <w:sz w:val="28"/>
              </w:rPr>
              <w:t>Appendix 3</w:t>
            </w:r>
          </w:p>
        </w:tc>
        <w:tc>
          <w:tcPr>
            <w:tcW w:w="3507" w:type="dxa"/>
            <w:shd w:val="clear" w:color="auto" w:fill="auto"/>
          </w:tcPr>
          <w:p w:rsidR="00196D4F" w:rsidRPr="006D5EDC" w:rsidRDefault="00196D4F" w:rsidP="00196D4F">
            <w:pPr>
              <w:pStyle w:val="TableParagraph"/>
              <w:spacing w:line="342" w:lineRule="exact"/>
              <w:rPr>
                <w:sz w:val="28"/>
              </w:rPr>
            </w:pPr>
            <w:r w:rsidRPr="006D5EDC">
              <w:rPr>
                <w:sz w:val="28"/>
              </w:rPr>
              <w:t>Notes</w:t>
            </w:r>
          </w:p>
        </w:tc>
      </w:tr>
      <w:tr w:rsidR="00196D4F">
        <w:trPr>
          <w:trHeight w:hRule="exact" w:val="298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line="280" w:lineRule="exact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83"/>
              </w:rPr>
              <w:t xml:space="preserve"> </w:t>
            </w:r>
            <w:r>
              <w:t>Protocol number and protocol title are correctly listed (Box # 82 &amp; #83)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>
        <w:trPr>
          <w:trHeight w:hRule="exact" w:val="295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line="277" w:lineRule="exact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79"/>
              </w:rPr>
              <w:t xml:space="preserve"> </w:t>
            </w:r>
            <w:r>
              <w:t>Market from which drug is being obtained is correctly identified (Box #84)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>
        <w:trPr>
          <w:trHeight w:hRule="exact" w:val="564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line="277" w:lineRule="exact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76"/>
              </w:rPr>
              <w:t xml:space="preserve"> </w:t>
            </w:r>
            <w:r>
              <w:t>Clinical trial population identified matches that which is outlined in the</w:t>
            </w:r>
          </w:p>
          <w:p w:rsidR="00196D4F" w:rsidRDefault="00196D4F" w:rsidP="00196D4F">
            <w:pPr>
              <w:pStyle w:val="TableParagraph"/>
              <w:spacing w:before="5"/>
            </w:pPr>
            <w:r>
              <w:t>protocol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>
        <w:trPr>
          <w:trHeight w:hRule="exact" w:val="576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ind w:right="144"/>
            </w:pPr>
            <w:r>
              <w:rPr>
                <w:rFonts w:ascii="Segoe UI Symbol" w:hAnsi="Segoe UI Symbol"/>
              </w:rPr>
              <w:t xml:space="preserve">□ </w:t>
            </w:r>
            <w:r>
              <w:t>Clinical trial phase is accurately recorded and matches that which is identified in the protocol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>
        <w:trPr>
          <w:trHeight w:hRule="exact" w:val="305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REB refusals indicated as “no” or “not known” (Box # 87)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>
        <w:trPr>
          <w:trHeight w:hRule="exact" w:val="1114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line="294" w:lineRule="exact"/>
            </w:pPr>
            <w:r>
              <w:rPr>
                <w:rFonts w:ascii="Segoe UI Symbol" w:hAnsi="Segoe UI Symbol"/>
              </w:rPr>
              <w:t xml:space="preserve">□ </w:t>
            </w:r>
            <w:r>
              <w:t>CTSI form enclosed is marked “no”</w:t>
            </w:r>
          </w:p>
          <w:p w:rsidR="00196D4F" w:rsidRDefault="00196D4F" w:rsidP="00196D4F">
            <w:pPr>
              <w:pStyle w:val="TableParagraph"/>
              <w:ind w:right="264"/>
              <w:rPr>
                <w:i/>
              </w:rPr>
            </w:pPr>
            <w:r w:rsidRPr="002431A6">
              <w:rPr>
                <w:i/>
              </w:rPr>
              <w:t xml:space="preserve">Note: The CTSI form should only be submitted to HC once REB &amp; HC approvals have been obtained </w:t>
            </w:r>
            <w:r w:rsidRPr="002431A6">
              <w:rPr>
                <w:i/>
                <w:u w:val="single" w:color="006FC0"/>
              </w:rPr>
              <w:t xml:space="preserve">AND </w:t>
            </w:r>
            <w:r w:rsidRPr="002431A6">
              <w:rPr>
                <w:i/>
              </w:rPr>
              <w:t>the study is ready to begin recruitment (i.e. all training completed etc.)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>
        <w:trPr>
          <w:trHeight w:hRule="exact" w:val="574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spacing w:before="22" w:line="266" w:lineRule="exact"/>
              <w:ind w:right="665"/>
            </w:pPr>
            <w:r>
              <w:rPr>
                <w:rFonts w:ascii="Segoe UI Symbol" w:hAnsi="Segoe UI Symbol"/>
              </w:rPr>
              <w:t xml:space="preserve">□ </w:t>
            </w:r>
            <w:r w:rsidRPr="00A45317">
              <w:rPr>
                <w:rFonts w:asciiTheme="minorHAnsi" w:hAnsiTheme="minorHAnsi"/>
              </w:rPr>
              <w:t>Investigator’s Department Head is listed as Senior Medical officer/Scientific Officer (Box # 89)</w:t>
            </w:r>
          </w:p>
        </w:tc>
        <w:tc>
          <w:tcPr>
            <w:tcW w:w="3507" w:type="dxa"/>
          </w:tcPr>
          <w:p w:rsidR="00196D4F" w:rsidRDefault="00196D4F" w:rsidP="00196D4F"/>
        </w:tc>
      </w:tr>
      <w:tr w:rsidR="00196D4F" w:rsidTr="008113F8">
        <w:trPr>
          <w:trHeight w:hRule="exact" w:val="2980"/>
        </w:trPr>
        <w:tc>
          <w:tcPr>
            <w:tcW w:w="7285" w:type="dxa"/>
          </w:tcPr>
          <w:p w:rsidR="00196D4F" w:rsidRDefault="00196D4F" w:rsidP="00196D4F">
            <w:pPr>
              <w:pStyle w:val="TableParagraph"/>
              <w:ind w:right="144"/>
            </w:pPr>
            <w:r>
              <w:rPr>
                <w:rFonts w:ascii="Segoe UI Symbol" w:hAnsi="Segoe UI Symbol"/>
              </w:rPr>
              <w:t xml:space="preserve">□ </w:t>
            </w:r>
            <w:r>
              <w:t xml:space="preserve">Dr. Marcello Tonelli is listed as Senior Executive Officer &amp; all contact information is correct – </w:t>
            </w:r>
          </w:p>
          <w:p w:rsidR="00196D4F" w:rsidRDefault="00196D4F" w:rsidP="00196D4F">
            <w:pPr>
              <w:pStyle w:val="TableParagraph"/>
              <w:ind w:right="144"/>
            </w:pPr>
          </w:p>
          <w:p w:rsidR="00196D4F" w:rsidRDefault="00196D4F" w:rsidP="00196D4F">
            <w:pPr>
              <w:pStyle w:val="TableParagraph"/>
              <w:spacing w:before="24" w:line="266" w:lineRule="exact"/>
              <w:ind w:right="144"/>
            </w:pPr>
            <w:r>
              <w:t xml:space="preserve">Dr. Marcello Tonelli, </w:t>
            </w:r>
            <w:r w:rsidRPr="00A45317">
              <w:t>Associate VP - Research(Health)</w:t>
            </w:r>
            <w:r>
              <w:t xml:space="preserve"> </w:t>
            </w:r>
          </w:p>
          <w:p w:rsidR="00196D4F" w:rsidRPr="00A45317" w:rsidRDefault="00196D4F" w:rsidP="00196D4F">
            <w:pPr>
              <w:pStyle w:val="TableParagraph"/>
              <w:spacing w:before="24" w:line="266" w:lineRule="exact"/>
              <w:ind w:right="144"/>
              <w:rPr>
                <w:rFonts w:asciiTheme="minorHAnsi" w:hAnsiTheme="minorHAnsi" w:cs="Arial"/>
                <w:shd w:val="clear" w:color="auto" w:fill="FFFFFF"/>
              </w:rPr>
            </w:pPr>
            <w:r w:rsidRPr="00A45317">
              <w:rPr>
                <w:rFonts w:asciiTheme="minorHAnsi" w:hAnsiTheme="minorHAnsi" w:cs="Arial"/>
                <w:shd w:val="clear" w:color="auto" w:fill="FFFFFF"/>
              </w:rPr>
              <w:t>Administration Building 200 </w:t>
            </w:r>
            <w:r w:rsidRPr="00A45317">
              <w:rPr>
                <w:rFonts w:asciiTheme="minorHAnsi" w:hAnsiTheme="minorHAnsi" w:cs="Arial"/>
              </w:rPr>
              <w:br/>
            </w:r>
            <w:r w:rsidRPr="00A45317">
              <w:rPr>
                <w:rFonts w:asciiTheme="minorHAnsi" w:hAnsiTheme="minorHAnsi" w:cs="Arial"/>
                <w:shd w:val="clear" w:color="auto" w:fill="FFFFFF"/>
              </w:rPr>
              <w:t>University of Calgary </w:t>
            </w:r>
            <w:r w:rsidRPr="00A45317">
              <w:rPr>
                <w:rFonts w:asciiTheme="minorHAnsi" w:hAnsiTheme="minorHAnsi" w:cs="Arial"/>
              </w:rPr>
              <w:br/>
            </w:r>
            <w:r w:rsidRPr="00A45317">
              <w:rPr>
                <w:rFonts w:asciiTheme="minorHAnsi" w:hAnsiTheme="minorHAnsi" w:cs="Arial"/>
                <w:shd w:val="clear" w:color="auto" w:fill="FFFFFF"/>
              </w:rPr>
              <w:t>2500 University Drive NW </w:t>
            </w:r>
            <w:r w:rsidRPr="00A45317">
              <w:rPr>
                <w:rFonts w:asciiTheme="minorHAnsi" w:hAnsiTheme="minorHAnsi" w:cs="Arial"/>
              </w:rPr>
              <w:br/>
            </w:r>
            <w:r w:rsidRPr="00A45317">
              <w:rPr>
                <w:rFonts w:asciiTheme="minorHAnsi" w:hAnsiTheme="minorHAnsi" w:cs="Arial"/>
                <w:shd w:val="clear" w:color="auto" w:fill="FFFFFF"/>
              </w:rPr>
              <w:t>Calgary, AB, Canada T2N 1N4</w:t>
            </w:r>
          </w:p>
          <w:p w:rsidR="00196D4F" w:rsidRPr="00A45317" w:rsidRDefault="00196D4F" w:rsidP="00196D4F">
            <w:pPr>
              <w:pStyle w:val="TableParagraph"/>
              <w:spacing w:before="24" w:line="266" w:lineRule="exact"/>
              <w:ind w:right="144"/>
              <w:rPr>
                <w:rFonts w:asciiTheme="minorHAnsi" w:hAnsiTheme="minorHAnsi"/>
              </w:rPr>
            </w:pPr>
            <w:hyperlink r:id="rId11" w:history="1">
              <w:r w:rsidRPr="00A45317">
                <w:rPr>
                  <w:rStyle w:val="Hyperlink"/>
                  <w:rFonts w:asciiTheme="minorHAnsi" w:hAnsiTheme="minorHAnsi" w:cs="Arial"/>
                  <w:color w:val="auto"/>
                  <w:shd w:val="clear" w:color="auto" w:fill="FFFFFF"/>
                </w:rPr>
                <w:t>cello@ucalgary.ca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196D4F" w:rsidRPr="00A45317" w:rsidRDefault="00196D4F" w:rsidP="00196D4F">
            <w:pPr>
              <w:pStyle w:val="TableParagraph"/>
              <w:spacing w:before="24" w:line="266" w:lineRule="exact"/>
              <w:ind w:right="144"/>
              <w:rPr>
                <w:rFonts w:asciiTheme="minorHAnsi" w:hAnsiTheme="minorHAnsi"/>
              </w:rPr>
            </w:pPr>
            <w:r w:rsidRPr="00A45317">
              <w:rPr>
                <w:rFonts w:asciiTheme="minorHAnsi" w:hAnsiTheme="minorHAnsi" w:cs="Arial"/>
                <w:shd w:val="clear" w:color="auto" w:fill="FFFFFF"/>
              </w:rPr>
              <w:t>(403) 220-7833</w:t>
            </w:r>
          </w:p>
          <w:p w:rsidR="00196D4F" w:rsidRDefault="00196D4F" w:rsidP="00196D4F">
            <w:pPr>
              <w:pStyle w:val="TableParagraph"/>
              <w:ind w:right="144"/>
            </w:pPr>
          </w:p>
        </w:tc>
        <w:tc>
          <w:tcPr>
            <w:tcW w:w="3507" w:type="dxa"/>
          </w:tcPr>
          <w:p w:rsidR="00196D4F" w:rsidRDefault="00196D4F" w:rsidP="00196D4F"/>
        </w:tc>
      </w:tr>
    </w:tbl>
    <w:p w:rsidR="00A3693F" w:rsidRDefault="00A3693F">
      <w:pPr>
        <w:pStyle w:val="BodyText"/>
        <w:spacing w:before="12"/>
        <w:rPr>
          <w:sz w:val="18"/>
        </w:rPr>
      </w:pPr>
    </w:p>
    <w:p w:rsidR="00DB033B" w:rsidRDefault="00DB033B">
      <w:pPr>
        <w:pStyle w:val="BodyText"/>
        <w:spacing w:before="12"/>
        <w:rPr>
          <w:sz w:val="18"/>
        </w:rPr>
      </w:pPr>
    </w:p>
    <w:p w:rsidR="00DB033B" w:rsidRDefault="00DB033B">
      <w:pPr>
        <w:pStyle w:val="BodyText"/>
        <w:spacing w:before="12"/>
        <w:rPr>
          <w:sz w:val="18"/>
        </w:rPr>
      </w:pPr>
    </w:p>
    <w:p w:rsidR="00DB033B" w:rsidRDefault="00DB033B">
      <w:pPr>
        <w:pStyle w:val="BodyText"/>
        <w:spacing w:before="12"/>
        <w:rPr>
          <w:sz w:val="18"/>
        </w:rPr>
      </w:pPr>
    </w:p>
    <w:p w:rsidR="00DB033B" w:rsidRDefault="00DB033B">
      <w:pPr>
        <w:pStyle w:val="BodyText"/>
        <w:spacing w:before="12"/>
        <w:rPr>
          <w:sz w:val="18"/>
        </w:rPr>
      </w:pPr>
    </w:p>
    <w:p w:rsidR="00DB033B" w:rsidRDefault="00DB033B">
      <w:pPr>
        <w:pStyle w:val="BodyText"/>
        <w:spacing w:before="12"/>
        <w:rPr>
          <w:sz w:val="18"/>
        </w:rPr>
      </w:pPr>
    </w:p>
    <w:p w:rsidR="00DB033B" w:rsidRDefault="00DB033B">
      <w:pPr>
        <w:pStyle w:val="BodyText"/>
        <w:spacing w:before="12"/>
        <w:rPr>
          <w:sz w:val="18"/>
        </w:rPr>
      </w:pPr>
    </w:p>
    <w:p w:rsidR="00DB033B" w:rsidRDefault="00DB033B">
      <w:pPr>
        <w:pStyle w:val="BodyText"/>
        <w:spacing w:before="12"/>
        <w:rPr>
          <w:sz w:val="18"/>
        </w:rPr>
      </w:pPr>
    </w:p>
    <w:p w:rsidR="00DB033B" w:rsidRDefault="00DB033B">
      <w:pPr>
        <w:pStyle w:val="BodyText"/>
        <w:spacing w:before="12"/>
        <w:rPr>
          <w:sz w:val="18"/>
        </w:rPr>
      </w:pPr>
      <w:r>
        <w:rPr>
          <w:sz w:val="18"/>
        </w:rPr>
        <w:t>Cover letter should include a table similar to this:</w:t>
      </w:r>
    </w:p>
    <w:p w:rsidR="00DB033B" w:rsidRDefault="00DB033B">
      <w:pPr>
        <w:pStyle w:val="BodyText"/>
        <w:spacing w:before="12"/>
        <w:rPr>
          <w:sz w:val="18"/>
        </w:rPr>
      </w:pPr>
    </w:p>
    <w:p w:rsidR="00DB033B" w:rsidRDefault="00DB033B">
      <w:pPr>
        <w:pStyle w:val="BodyText"/>
        <w:spacing w:before="12"/>
        <w:rPr>
          <w:sz w:val="18"/>
        </w:rPr>
      </w:pPr>
      <w:r>
        <w:rPr>
          <w:noProof/>
          <w:lang w:val="en-CA" w:eastAsia="en-CA"/>
        </w:rPr>
        <w:drawing>
          <wp:inline distT="0" distB="0" distL="0" distR="0" wp14:anchorId="35BA3DAE" wp14:editId="2F5A9AC7">
            <wp:extent cx="7061200" cy="484251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3B" w:rsidRDefault="00DB033B">
      <w:pPr>
        <w:pStyle w:val="BodyText"/>
        <w:spacing w:before="12"/>
        <w:rPr>
          <w:sz w:val="18"/>
        </w:rPr>
      </w:pPr>
    </w:p>
    <w:p w:rsidR="00A3693F" w:rsidRDefault="00F9487B">
      <w:pPr>
        <w:pStyle w:val="Heading2"/>
        <w:spacing w:before="56"/>
      </w:pPr>
      <w:r>
        <w:rPr>
          <w:u w:val="single"/>
        </w:rPr>
        <w:t>Next Steps:</w:t>
      </w:r>
    </w:p>
    <w:p w:rsidR="00A3693F" w:rsidRDefault="00A3693F">
      <w:pPr>
        <w:pStyle w:val="BodyText"/>
        <w:spacing w:before="11"/>
        <w:rPr>
          <w:b/>
          <w:sz w:val="19"/>
        </w:rPr>
      </w:pPr>
    </w:p>
    <w:p w:rsidR="00A3693F" w:rsidRDefault="00F9487B">
      <w:pPr>
        <w:pStyle w:val="ListParagraph"/>
        <w:numPr>
          <w:ilvl w:val="0"/>
          <w:numId w:val="2"/>
        </w:numPr>
        <w:tabs>
          <w:tab w:val="left" w:pos="492"/>
        </w:tabs>
        <w:spacing w:before="33" w:line="259" w:lineRule="auto"/>
        <w:ind w:right="279" w:firstLine="0"/>
      </w:pPr>
      <w:r>
        <w:t xml:space="preserve">All documents must be saved electronically. Please refer to the Health Canada Guidance document, Appendix “D”, for the correct formatting/folder structure required for CTA submissions. </w:t>
      </w:r>
      <w:hyperlink r:id="rId13">
        <w:r>
          <w:rPr>
            <w:color w:val="0462C1"/>
            <w:u w:val="single" w:color="0462C1"/>
          </w:rPr>
          <w:t xml:space="preserve">http://hc-sc.gc.ca/CTA Preparation Electronic </w:t>
        </w:r>
      </w:hyperlink>
      <w:hyperlink r:id="rId14">
        <w:r>
          <w:rPr>
            <w:color w:val="0462C1"/>
            <w:u w:val="single" w:color="0462C1"/>
          </w:rPr>
          <w:t>Format</w:t>
        </w:r>
      </w:hyperlink>
    </w:p>
    <w:p w:rsidR="00A3693F" w:rsidRDefault="00A3693F">
      <w:pPr>
        <w:pStyle w:val="BodyText"/>
        <w:spacing w:before="4"/>
        <w:rPr>
          <w:sz w:val="18"/>
        </w:rPr>
      </w:pPr>
    </w:p>
    <w:p w:rsidR="00A3693F" w:rsidRDefault="00F9487B">
      <w:pPr>
        <w:pStyle w:val="ListParagraph"/>
        <w:numPr>
          <w:ilvl w:val="0"/>
          <w:numId w:val="2"/>
        </w:numPr>
        <w:tabs>
          <w:tab w:val="left" w:pos="492"/>
        </w:tabs>
        <w:spacing w:before="33" w:line="259" w:lineRule="auto"/>
        <w:ind w:right="134" w:firstLine="0"/>
      </w:pPr>
      <w:r>
        <w:t xml:space="preserve">Forward electronic documents to </w:t>
      </w:r>
      <w:hyperlink r:id="rId15" w:history="1">
        <w:r w:rsidR="00B41B50" w:rsidRPr="006318A1">
          <w:rPr>
            <w:rStyle w:val="Hyperlink"/>
          </w:rPr>
          <w:t>linda.longpre@ucalgary.ca</w:t>
        </w:r>
      </w:hyperlink>
      <w:r w:rsidR="00B41B50">
        <w:t xml:space="preserve"> </w:t>
      </w:r>
      <w:r>
        <w:t xml:space="preserve">for review. </w:t>
      </w:r>
      <w:r w:rsidR="00B41B50">
        <w:t>Your</w:t>
      </w:r>
      <w:r>
        <w:t xml:space="preserve"> documents </w:t>
      </w:r>
      <w:r w:rsidR="00B41B50">
        <w:t xml:space="preserve">will be reviewed </w:t>
      </w:r>
      <w:r>
        <w:t>for accuracy and completeness and will provide feedback to the study team if any corrections or</w:t>
      </w:r>
      <w:r>
        <w:rPr>
          <w:spacing w:val="-33"/>
        </w:rPr>
        <w:t xml:space="preserve"> </w:t>
      </w:r>
      <w:r>
        <w:t xml:space="preserve">changes are required. Once the application is deemed complete and accurate by the </w:t>
      </w:r>
      <w:r w:rsidR="00FD548E">
        <w:t>Quality Assurance Specialist</w:t>
      </w:r>
      <w:r>
        <w:t xml:space="preserve">, further instructions will be provided re: obtaining </w:t>
      </w:r>
      <w:r w:rsidR="00B41B50">
        <w:t>Institutional</w:t>
      </w:r>
      <w:r>
        <w:rPr>
          <w:spacing w:val="-22"/>
        </w:rPr>
        <w:t xml:space="preserve"> </w:t>
      </w:r>
      <w:r>
        <w:t>signatures.</w:t>
      </w:r>
    </w:p>
    <w:p w:rsidR="00196D4F" w:rsidRDefault="00196D4F" w:rsidP="00196D4F">
      <w:pPr>
        <w:pStyle w:val="ListParagraph"/>
      </w:pPr>
    </w:p>
    <w:p w:rsidR="00A63874" w:rsidRDefault="00A63874" w:rsidP="00A63874">
      <w:pPr>
        <w:pStyle w:val="BodyText"/>
        <w:spacing w:before="10"/>
        <w:ind w:firstLine="220"/>
        <w:rPr>
          <w:sz w:val="20"/>
        </w:rPr>
      </w:pPr>
      <w:r>
        <w:rPr>
          <w:sz w:val="20"/>
        </w:rPr>
        <w:t xml:space="preserve">Here is a link to the </w:t>
      </w:r>
      <w:hyperlink r:id="rId16" w:history="1">
        <w:r w:rsidRPr="00A63874">
          <w:rPr>
            <w:rStyle w:val="Hyperlink"/>
            <w:sz w:val="20"/>
          </w:rPr>
          <w:t>zip folder structure</w:t>
        </w:r>
      </w:hyperlink>
      <w:r>
        <w:rPr>
          <w:sz w:val="20"/>
        </w:rPr>
        <w:t xml:space="preserve"> Health Canada prefers. </w:t>
      </w:r>
    </w:p>
    <w:sectPr w:rsidR="00A63874">
      <w:headerReference w:type="default" r:id="rId17"/>
      <w:footerReference w:type="default" r:id="rId18"/>
      <w:pgSz w:w="12240" w:h="15840"/>
      <w:pgMar w:top="720" w:right="620" w:bottom="1200" w:left="50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B7" w:rsidRDefault="00F9487B">
      <w:r>
        <w:separator/>
      </w:r>
    </w:p>
  </w:endnote>
  <w:endnote w:type="continuationSeparator" w:id="0">
    <w:p w:rsidR="00D94AB7" w:rsidRDefault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3F" w:rsidRDefault="00F9487B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9274175</wp:posOffset>
              </wp:positionV>
              <wp:extent cx="2839085" cy="243840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93F" w:rsidRDefault="00F9487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CTA/CTA-A Review Checklist </w:t>
                          </w:r>
                          <w:r w:rsidR="00196D4F">
                            <w:t>November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30.25pt;width:223.55pt;height:1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Nnrg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" filled="f" stroked="f">
              <v:textbox inset="0,0,0,0">
                <w:txbxContent>
                  <w:p w:rsidR="00A3693F" w:rsidRDefault="00F9487B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CTA/CTA-A Review Checklist </w:t>
                    </w:r>
                    <w:r w:rsidR="00196D4F">
                      <w:t>November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B7" w:rsidRDefault="00F9487B">
      <w:r>
        <w:separator/>
      </w:r>
    </w:p>
  </w:footnote>
  <w:footnote w:type="continuationSeparator" w:id="0">
    <w:p w:rsidR="00D94AB7" w:rsidRDefault="00F9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50" w:rsidRDefault="00B41B50">
    <w:pPr>
      <w:pStyle w:val="Header"/>
    </w:pPr>
  </w:p>
  <w:p w:rsidR="00B41B50" w:rsidRDefault="00B41B50">
    <w:pPr>
      <w:pStyle w:val="Header"/>
    </w:pPr>
    <w:r w:rsidRPr="00B41B50">
      <w:rPr>
        <w:noProof/>
        <w:lang w:val="en-CA" w:eastAsia="en-CA"/>
      </w:rPr>
      <w:drawing>
        <wp:inline distT="0" distB="0" distL="0" distR="0" wp14:anchorId="008746E8" wp14:editId="60B7DA37">
          <wp:extent cx="1261872" cy="941832"/>
          <wp:effectExtent l="0" t="0" r="0" b="0"/>
          <wp:docPr id="3" name="Picture 3" descr="C:\Users\linda.longpre\Desktop\uc-ve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nda.longpre\Desktop\uc-ve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94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B50" w:rsidRDefault="00B41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34DE"/>
    <w:multiLevelType w:val="hybridMultilevel"/>
    <w:tmpl w:val="A80E9290"/>
    <w:lvl w:ilvl="0" w:tplc="0D503A4C">
      <w:numFmt w:val="bullet"/>
      <w:lvlText w:val="o"/>
      <w:lvlJc w:val="left"/>
      <w:pPr>
        <w:ind w:left="82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C33443CA"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0BA2B8DA">
      <w:numFmt w:val="bullet"/>
      <w:lvlText w:val="•"/>
      <w:lvlJc w:val="left"/>
      <w:pPr>
        <w:ind w:left="2111" w:hanging="361"/>
      </w:pPr>
      <w:rPr>
        <w:rFonts w:hint="default"/>
      </w:rPr>
    </w:lvl>
    <w:lvl w:ilvl="3" w:tplc="031C97BC">
      <w:numFmt w:val="bullet"/>
      <w:lvlText w:val="•"/>
      <w:lvlJc w:val="left"/>
      <w:pPr>
        <w:ind w:left="2756" w:hanging="361"/>
      </w:pPr>
      <w:rPr>
        <w:rFonts w:hint="default"/>
      </w:rPr>
    </w:lvl>
    <w:lvl w:ilvl="4" w:tplc="88DE3520">
      <w:numFmt w:val="bullet"/>
      <w:lvlText w:val="•"/>
      <w:lvlJc w:val="left"/>
      <w:pPr>
        <w:ind w:left="3402" w:hanging="361"/>
      </w:pPr>
      <w:rPr>
        <w:rFonts w:hint="default"/>
      </w:rPr>
    </w:lvl>
    <w:lvl w:ilvl="5" w:tplc="6E0E74A2">
      <w:numFmt w:val="bullet"/>
      <w:lvlText w:val="•"/>
      <w:lvlJc w:val="left"/>
      <w:pPr>
        <w:ind w:left="4047" w:hanging="361"/>
      </w:pPr>
      <w:rPr>
        <w:rFonts w:hint="default"/>
      </w:rPr>
    </w:lvl>
    <w:lvl w:ilvl="6" w:tplc="FB208FD6">
      <w:numFmt w:val="bullet"/>
      <w:lvlText w:val="•"/>
      <w:lvlJc w:val="left"/>
      <w:pPr>
        <w:ind w:left="4693" w:hanging="361"/>
      </w:pPr>
      <w:rPr>
        <w:rFonts w:hint="default"/>
      </w:rPr>
    </w:lvl>
    <w:lvl w:ilvl="7" w:tplc="771625DC">
      <w:numFmt w:val="bullet"/>
      <w:lvlText w:val="•"/>
      <w:lvlJc w:val="left"/>
      <w:pPr>
        <w:ind w:left="5339" w:hanging="361"/>
      </w:pPr>
      <w:rPr>
        <w:rFonts w:hint="default"/>
      </w:rPr>
    </w:lvl>
    <w:lvl w:ilvl="8" w:tplc="CD8617C0">
      <w:numFmt w:val="bullet"/>
      <w:lvlText w:val="•"/>
      <w:lvlJc w:val="left"/>
      <w:pPr>
        <w:ind w:left="5984" w:hanging="361"/>
      </w:pPr>
      <w:rPr>
        <w:rFonts w:hint="default"/>
      </w:rPr>
    </w:lvl>
  </w:abstractNum>
  <w:abstractNum w:abstractNumId="1" w15:restartNumberingAfterBreak="0">
    <w:nsid w:val="4C051E22"/>
    <w:multiLevelType w:val="hybridMultilevel"/>
    <w:tmpl w:val="8A5C4CBC"/>
    <w:lvl w:ilvl="0" w:tplc="577C8CCA">
      <w:numFmt w:val="bullet"/>
      <w:lvlText w:val="□"/>
      <w:lvlJc w:val="left"/>
      <w:pPr>
        <w:ind w:left="220" w:hanging="32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8EA4973C">
      <w:numFmt w:val="bullet"/>
      <w:lvlText w:val="•"/>
      <w:lvlJc w:val="left"/>
      <w:pPr>
        <w:ind w:left="1300" w:hanging="322"/>
      </w:pPr>
      <w:rPr>
        <w:rFonts w:hint="default"/>
      </w:rPr>
    </w:lvl>
    <w:lvl w:ilvl="2" w:tplc="623885D2">
      <w:numFmt w:val="bullet"/>
      <w:lvlText w:val="•"/>
      <w:lvlJc w:val="left"/>
      <w:pPr>
        <w:ind w:left="2380" w:hanging="322"/>
      </w:pPr>
      <w:rPr>
        <w:rFonts w:hint="default"/>
      </w:rPr>
    </w:lvl>
    <w:lvl w:ilvl="3" w:tplc="4F583D48">
      <w:numFmt w:val="bullet"/>
      <w:lvlText w:val="•"/>
      <w:lvlJc w:val="left"/>
      <w:pPr>
        <w:ind w:left="3460" w:hanging="322"/>
      </w:pPr>
      <w:rPr>
        <w:rFonts w:hint="default"/>
      </w:rPr>
    </w:lvl>
    <w:lvl w:ilvl="4" w:tplc="5FE41F0A">
      <w:numFmt w:val="bullet"/>
      <w:lvlText w:val="•"/>
      <w:lvlJc w:val="left"/>
      <w:pPr>
        <w:ind w:left="4540" w:hanging="322"/>
      </w:pPr>
      <w:rPr>
        <w:rFonts w:hint="default"/>
      </w:rPr>
    </w:lvl>
    <w:lvl w:ilvl="5" w:tplc="3D9E241C">
      <w:numFmt w:val="bullet"/>
      <w:lvlText w:val="•"/>
      <w:lvlJc w:val="left"/>
      <w:pPr>
        <w:ind w:left="5620" w:hanging="322"/>
      </w:pPr>
      <w:rPr>
        <w:rFonts w:hint="default"/>
      </w:rPr>
    </w:lvl>
    <w:lvl w:ilvl="6" w:tplc="8DFED62A">
      <w:numFmt w:val="bullet"/>
      <w:lvlText w:val="•"/>
      <w:lvlJc w:val="left"/>
      <w:pPr>
        <w:ind w:left="6700" w:hanging="322"/>
      </w:pPr>
      <w:rPr>
        <w:rFonts w:hint="default"/>
      </w:rPr>
    </w:lvl>
    <w:lvl w:ilvl="7" w:tplc="93FA73FE">
      <w:numFmt w:val="bullet"/>
      <w:lvlText w:val="•"/>
      <w:lvlJc w:val="left"/>
      <w:pPr>
        <w:ind w:left="7780" w:hanging="322"/>
      </w:pPr>
      <w:rPr>
        <w:rFonts w:hint="default"/>
      </w:rPr>
    </w:lvl>
    <w:lvl w:ilvl="8" w:tplc="5600A716">
      <w:numFmt w:val="bullet"/>
      <w:lvlText w:val="•"/>
      <w:lvlJc w:val="left"/>
      <w:pPr>
        <w:ind w:left="8860" w:hanging="3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3F"/>
    <w:rsid w:val="000955B2"/>
    <w:rsid w:val="00196D4F"/>
    <w:rsid w:val="002431A6"/>
    <w:rsid w:val="0029086D"/>
    <w:rsid w:val="006D5EDC"/>
    <w:rsid w:val="00777AAF"/>
    <w:rsid w:val="008113F8"/>
    <w:rsid w:val="00A3693F"/>
    <w:rsid w:val="00A45317"/>
    <w:rsid w:val="00A63874"/>
    <w:rsid w:val="00A74A01"/>
    <w:rsid w:val="00B41B50"/>
    <w:rsid w:val="00C46933"/>
    <w:rsid w:val="00CA23D2"/>
    <w:rsid w:val="00D71CF6"/>
    <w:rsid w:val="00D94AB7"/>
    <w:rsid w:val="00DB033B"/>
    <w:rsid w:val="00F9487B"/>
    <w:rsid w:val="00FC630C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9EA91"/>
  <w15:docId w15:val="{F195DF19-540A-4824-9042-BEE48297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7"/>
      <w:ind w:left="2694" w:right="2470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CA23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1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5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7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3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7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7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rit-statement.org/" TargetMode="External"/><Relationship Id="rId13" Type="http://schemas.openxmlformats.org/officeDocument/2006/relationships/hyperlink" Target="http://hc-sc.gc.ca/dhp-mps/alt_formats/pdf/prodpharma/applic-demande/guide-ld/ctd/gd_prep_non_ectd_lg-eng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nada.ca/content/dam/hc-sc/migration/hc-sc/dhp-mps/alt_formats/zip/prodpharma/applic-demande/guide-Id/ctd/ectd/product-name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llo@ucalgary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a.longpre@ucalgary.ca" TargetMode="External"/><Relationship Id="rId10" Type="http://schemas.openxmlformats.org/officeDocument/2006/relationships/hyperlink" Target="mailto:cello@ucalgary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c-sc.gc.ca/dhp-mps/prodpharma/applic-demande/form/hc3011_sc3011-eng.php" TargetMode="External"/><Relationship Id="rId14" Type="http://schemas.openxmlformats.org/officeDocument/2006/relationships/hyperlink" Target="http://hc-sc.gc.ca/dhp-mps/alt_formats/pdf/prodpharma/applic-demande/guide-ld/ctd/gd_prep_non_ectd_lg-e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AD36-FCBE-415B-AF1C-7C3D457B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Beaudoin, Tammy</dc:creator>
  <cp:lastModifiedBy>Linda Longpre</cp:lastModifiedBy>
  <cp:revision>2</cp:revision>
  <cp:lastPrinted>2019-10-25T14:53:00Z</cp:lastPrinted>
  <dcterms:created xsi:type="dcterms:W3CDTF">2019-11-21T16:35:00Z</dcterms:created>
  <dcterms:modified xsi:type="dcterms:W3CDTF">2019-11-21T16:35:00Z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2017-12-06T00:00:00Z</vt:filetime>
  </property>
</Properties>
</file>